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DF9" w:rsidRDefault="006D4DF9" w:rsidP="006D4DF9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6D4DF9" w:rsidRDefault="001110CA" w:rsidP="006D4DF9">
      <w:pPr>
        <w:tabs>
          <w:tab w:val="left" w:pos="-2250"/>
        </w:tabs>
        <w:rPr>
          <w:b/>
        </w:rPr>
      </w:pPr>
      <w:r>
        <w:rPr>
          <w:b/>
        </w:rPr>
        <w:t>ТЕРБУНСКОГО</w:t>
      </w:r>
      <w:r w:rsidR="006D4DF9">
        <w:rPr>
          <w:b/>
        </w:rPr>
        <w:t xml:space="preserve"> РАЙОНА</w:t>
      </w:r>
      <w:r>
        <w:rPr>
          <w:b/>
        </w:rPr>
        <w:t xml:space="preserve"> </w:t>
      </w:r>
    </w:p>
    <w:p w:rsidR="006D4DF9" w:rsidRDefault="006D4DF9" w:rsidP="006D4DF9">
      <w:pPr>
        <w:tabs>
          <w:tab w:val="left" w:pos="-2250"/>
        </w:tabs>
        <w:spacing w:line="360" w:lineRule="auto"/>
        <w:rPr>
          <w:b/>
        </w:rPr>
      </w:pPr>
    </w:p>
    <w:p w:rsidR="006D4DF9" w:rsidRPr="001110CA" w:rsidRDefault="006D4DF9" w:rsidP="006D4DF9">
      <w:pPr>
        <w:tabs>
          <w:tab w:val="left" w:pos="-2250"/>
        </w:tabs>
        <w:spacing w:line="360" w:lineRule="auto"/>
        <w:rPr>
          <w:b/>
          <w:sz w:val="32"/>
          <w:szCs w:val="32"/>
        </w:rPr>
      </w:pPr>
      <w:r w:rsidRPr="001110CA">
        <w:rPr>
          <w:b/>
          <w:sz w:val="32"/>
          <w:szCs w:val="32"/>
        </w:rPr>
        <w:t>ПОСТАНОВЛЕНИЕ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5036"/>
      </w:tblGrid>
      <w:tr w:rsidR="006D4DF9" w:rsidTr="006D4DF9">
        <w:tc>
          <w:tcPr>
            <w:tcW w:w="4462" w:type="dxa"/>
            <w:hideMark/>
          </w:tcPr>
          <w:p w:rsidR="006D4DF9" w:rsidRDefault="001110CA">
            <w:pPr>
              <w:tabs>
                <w:tab w:val="left" w:pos="-2250"/>
              </w:tabs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 сентября</w:t>
            </w:r>
            <w:r w:rsidR="006D4DF9">
              <w:rPr>
                <w:lang w:eastAsia="en-US"/>
              </w:rPr>
              <w:t xml:space="preserve"> 202</w:t>
            </w:r>
            <w:r w:rsidR="0065551B">
              <w:rPr>
                <w:lang w:eastAsia="en-US"/>
              </w:rPr>
              <w:t>4</w:t>
            </w:r>
            <w:r w:rsidR="006D4DF9">
              <w:rPr>
                <w:lang w:eastAsia="en-US"/>
              </w:rPr>
              <w:t xml:space="preserve"> года</w:t>
            </w:r>
          </w:p>
        </w:tc>
        <w:tc>
          <w:tcPr>
            <w:tcW w:w="5036" w:type="dxa"/>
            <w:hideMark/>
          </w:tcPr>
          <w:p w:rsidR="006D4DF9" w:rsidRDefault="001110CA">
            <w:pPr>
              <w:tabs>
                <w:tab w:val="left" w:pos="-2250"/>
              </w:tabs>
              <w:spacing w:line="360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 100</w:t>
            </w:r>
            <w:r w:rsidR="006D4DF9">
              <w:rPr>
                <w:lang w:eastAsia="en-US"/>
              </w:rPr>
              <w:t>/</w:t>
            </w:r>
            <w:r>
              <w:rPr>
                <w:lang w:eastAsia="en-US"/>
              </w:rPr>
              <w:t>418</w:t>
            </w:r>
          </w:p>
        </w:tc>
      </w:tr>
    </w:tbl>
    <w:p w:rsidR="008E1B2B" w:rsidRDefault="001110CA" w:rsidP="006D4DF9">
      <w:pPr>
        <w:ind w:left="80"/>
        <w:rPr>
          <w:sz w:val="24"/>
          <w:szCs w:val="24"/>
        </w:rPr>
      </w:pPr>
      <w:r w:rsidRPr="001110CA">
        <w:rPr>
          <w:sz w:val="24"/>
          <w:szCs w:val="24"/>
        </w:rPr>
        <w:t>с. Тербуны</w:t>
      </w:r>
    </w:p>
    <w:p w:rsidR="001110CA" w:rsidRDefault="001110CA" w:rsidP="006D4DF9">
      <w:pPr>
        <w:ind w:left="80"/>
        <w:rPr>
          <w:sz w:val="24"/>
          <w:szCs w:val="24"/>
        </w:rPr>
      </w:pPr>
    </w:p>
    <w:p w:rsidR="001110CA" w:rsidRDefault="001110CA" w:rsidP="006D4DF9">
      <w:pPr>
        <w:ind w:left="80"/>
        <w:rPr>
          <w:sz w:val="24"/>
          <w:szCs w:val="24"/>
        </w:rPr>
      </w:pPr>
    </w:p>
    <w:p w:rsidR="001110CA" w:rsidRPr="001110CA" w:rsidRDefault="001110CA" w:rsidP="006D4DF9">
      <w:pPr>
        <w:ind w:left="80"/>
        <w:rPr>
          <w:sz w:val="24"/>
          <w:szCs w:val="24"/>
        </w:rPr>
      </w:pPr>
    </w:p>
    <w:p w:rsidR="001110CA" w:rsidRDefault="00265B7C" w:rsidP="00234EE3">
      <w:pPr>
        <w:spacing w:line="276" w:lineRule="auto"/>
        <w:ind w:right="-1"/>
        <w:rPr>
          <w:b/>
          <w:bCs/>
        </w:rPr>
      </w:pPr>
      <w:r>
        <w:rPr>
          <w:b/>
          <w:bCs/>
        </w:rPr>
        <w:t>О распределении обязанностей членов территориальной избирательной комиссии</w:t>
      </w:r>
      <w:r w:rsidR="001110CA">
        <w:rPr>
          <w:b/>
          <w:bCs/>
        </w:rPr>
        <w:t xml:space="preserve"> Тербунского </w:t>
      </w:r>
      <w:r w:rsidR="00DA1E00">
        <w:rPr>
          <w:b/>
          <w:bCs/>
        </w:rPr>
        <w:t xml:space="preserve"> </w:t>
      </w:r>
      <w:r>
        <w:rPr>
          <w:b/>
          <w:bCs/>
        </w:rPr>
        <w:t>района</w:t>
      </w:r>
      <w:r w:rsidR="001110CA">
        <w:rPr>
          <w:b/>
          <w:bCs/>
        </w:rPr>
        <w:t xml:space="preserve"> </w:t>
      </w:r>
      <w:r w:rsidR="00ED4506">
        <w:rPr>
          <w:b/>
          <w:bCs/>
        </w:rPr>
        <w:t>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</w:p>
    <w:p w:rsidR="001110CA" w:rsidRDefault="001155EB" w:rsidP="00234EE3">
      <w:pPr>
        <w:spacing w:line="276" w:lineRule="auto"/>
        <w:ind w:right="-1"/>
        <w:rPr>
          <w:b/>
          <w:bCs/>
        </w:rPr>
      </w:pPr>
      <w:r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="00265B7C"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="00265B7C" w:rsidRPr="003E0F43">
        <w:rPr>
          <w:b/>
          <w:bCs/>
        </w:rPr>
        <w:t xml:space="preserve"> голосования </w:t>
      </w:r>
    </w:p>
    <w:p w:rsidR="006D4DF9" w:rsidRPr="003E0F43" w:rsidRDefault="00F256A4" w:rsidP="00234EE3">
      <w:pPr>
        <w:spacing w:line="276" w:lineRule="auto"/>
        <w:ind w:right="-1"/>
        <w:rPr>
          <w:b/>
          <w:bCs/>
        </w:rPr>
      </w:pPr>
      <w:r w:rsidRPr="003E0F43">
        <w:rPr>
          <w:rFonts w:eastAsia="Calibri"/>
          <w:b/>
          <w:bCs/>
        </w:rPr>
        <w:t xml:space="preserve">на выборах </w:t>
      </w:r>
      <w:r w:rsidR="001110CA">
        <w:rPr>
          <w:b/>
        </w:rPr>
        <w:t>Губернатора Липецк</w:t>
      </w:r>
      <w:r w:rsidR="00234EE3">
        <w:rPr>
          <w:b/>
        </w:rPr>
        <w:t>о</w:t>
      </w:r>
      <w:r w:rsidR="001110CA">
        <w:rPr>
          <w:b/>
        </w:rPr>
        <w:t>й</w:t>
      </w:r>
      <w:r w:rsidR="00234EE3">
        <w:rPr>
          <w:b/>
        </w:rPr>
        <w:t xml:space="preserve"> области</w:t>
      </w:r>
      <w:r w:rsidR="006D4DF9" w:rsidRPr="003E0F43">
        <w:rPr>
          <w:b/>
        </w:rPr>
        <w:t xml:space="preserve">  </w:t>
      </w:r>
      <w:r w:rsidR="00234EE3">
        <w:rPr>
          <w:b/>
        </w:rPr>
        <w:t>8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234EE3">
        <w:rPr>
          <w:rFonts w:ascii="Times New Roman CYR" w:eastAsia="Calibri" w:hAnsi="Times New Roman CYR"/>
          <w:b/>
          <w:szCs w:val="22"/>
          <w:lang w:eastAsia="en-US"/>
        </w:rPr>
        <w:t>сентября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Default="003339FB" w:rsidP="006D4DF9">
      <w:pPr>
        <w:spacing w:line="276" w:lineRule="auto"/>
        <w:rPr>
          <w:b/>
          <w:bCs/>
        </w:rPr>
      </w:pPr>
    </w:p>
    <w:p w:rsidR="001110CA" w:rsidRPr="00804EDA" w:rsidRDefault="001110CA" w:rsidP="006D4DF9">
      <w:pPr>
        <w:spacing w:line="276" w:lineRule="auto"/>
        <w:rPr>
          <w:b/>
          <w:bCs/>
        </w:rPr>
      </w:pPr>
    </w:p>
    <w:p w:rsidR="00176833" w:rsidRDefault="00061AE6" w:rsidP="006D4DF9">
      <w:pPr>
        <w:spacing w:line="276" w:lineRule="auto"/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</w:t>
      </w:r>
      <w:r w:rsidR="00265B7C" w:rsidRPr="003E0F43">
        <w:t>ей</w:t>
      </w:r>
      <w:r w:rsidR="008274FD">
        <w:t xml:space="preserve"> </w:t>
      </w:r>
      <w:r w:rsidR="0065551B">
        <w:t>2</w:t>
      </w:r>
      <w:r w:rsidR="00234EE3">
        <w:t>0</w:t>
      </w:r>
      <w:r w:rsidR="003474C8" w:rsidRPr="003E0F43">
        <w:t xml:space="preserve"> </w:t>
      </w:r>
      <w:r w:rsidR="00234EE3">
        <w:t>Областного</w:t>
      </w:r>
      <w:r w:rsidR="003E0F43" w:rsidRPr="003E0F43">
        <w:t xml:space="preserve"> </w:t>
      </w:r>
      <w:r w:rsidR="00F81E46" w:rsidRPr="003E0F43">
        <w:rPr>
          <w:rFonts w:eastAsia="Calibri"/>
        </w:rPr>
        <w:t xml:space="preserve">Закона </w:t>
      </w:r>
      <w:r w:rsidR="006D4DF9" w:rsidRPr="003E0F43">
        <w:rPr>
          <w:rFonts w:eastAsia="Calibri"/>
        </w:rPr>
        <w:t>№ </w:t>
      </w:r>
      <w:r w:rsidR="00234EE3">
        <w:rPr>
          <w:rFonts w:eastAsia="Calibri"/>
        </w:rPr>
        <w:t>45</w:t>
      </w:r>
      <w:r w:rsidR="00F81E46" w:rsidRPr="003E0F43">
        <w:rPr>
          <w:rFonts w:eastAsia="Calibri"/>
        </w:rPr>
        <w:t>-</w:t>
      </w:r>
      <w:r w:rsidR="00234EE3">
        <w:rPr>
          <w:rFonts w:eastAsia="Calibri"/>
        </w:rPr>
        <w:t>О</w:t>
      </w:r>
      <w:r w:rsidR="00F81E46" w:rsidRPr="003E0F43">
        <w:rPr>
          <w:rFonts w:eastAsia="Calibri"/>
        </w:rPr>
        <w:t xml:space="preserve">З «О выборах </w:t>
      </w:r>
      <w:r w:rsidR="00234EE3">
        <w:rPr>
          <w:rFonts w:eastAsia="Calibri"/>
        </w:rPr>
        <w:t>Губернатора Липецкой области</w:t>
      </w:r>
      <w:r w:rsidR="00F81E46" w:rsidRPr="00F81E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</w:t>
      </w:r>
      <w:r w:rsidR="00BE5E2A">
        <w:t>организации</w:t>
      </w:r>
      <w:r w:rsidR="00265B7C" w:rsidRPr="00265B7C">
        <w:t xml:space="preserve"> работы</w:t>
      </w:r>
      <w:r w:rsidR="00DB04F2">
        <w:t xml:space="preserve"> в день</w:t>
      </w:r>
      <w:r w:rsidR="00BE5E2A">
        <w:t>,</w:t>
      </w:r>
      <w:r w:rsidR="00DB04F2">
        <w:t xml:space="preserve"> предшествующий </w:t>
      </w:r>
      <w:r w:rsidR="001155EB">
        <w:t>первому дню</w:t>
      </w:r>
      <w:r w:rsidR="00DB04F2">
        <w:t xml:space="preserve"> голосования и</w:t>
      </w:r>
      <w:r w:rsidR="00265B7C" w:rsidRPr="00265B7C">
        <w:t xml:space="preserve"> </w:t>
      </w:r>
      <w:r w:rsidR="00F256A4">
        <w:t xml:space="preserve">в </w:t>
      </w:r>
      <w:r w:rsidR="009B4FA9">
        <w:t>дни</w:t>
      </w:r>
      <w:r w:rsidR="00265B7C" w:rsidRPr="00265B7C">
        <w:t xml:space="preserve"> голосования </w:t>
      </w:r>
      <w:r w:rsidR="00F256A4" w:rsidRPr="00F256A4">
        <w:rPr>
          <w:rFonts w:eastAsia="Calibri"/>
        </w:rPr>
        <w:t xml:space="preserve">на выборах </w:t>
      </w:r>
      <w:r w:rsidR="00234EE3">
        <w:rPr>
          <w:rFonts w:eastAsia="Calibri"/>
        </w:rPr>
        <w:t>Губернатора Липецкой области</w:t>
      </w:r>
      <w:r w:rsidR="00234EE3">
        <w:rPr>
          <w:rFonts w:ascii="Times New Roman CYR" w:eastAsia="Calibri" w:hAnsi="Times New Roman CYR"/>
          <w:lang w:eastAsia="en-US"/>
        </w:rPr>
        <w:t xml:space="preserve"> </w:t>
      </w:r>
      <w:r w:rsidR="006D4DF9">
        <w:rPr>
          <w:rFonts w:ascii="Times New Roman CYR" w:eastAsia="Calibri" w:hAnsi="Times New Roman CYR"/>
          <w:lang w:eastAsia="en-US"/>
        </w:rPr>
        <w:t>т</w:t>
      </w:r>
      <w:r w:rsidR="008E1B2B" w:rsidRPr="00DF2315">
        <w:t>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1110CA">
        <w:rPr>
          <w:color w:val="000000" w:themeColor="text1"/>
        </w:rPr>
        <w:t>Тербунского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:rsidR="00DA1E00" w:rsidRDefault="000459B9" w:rsidP="00DA1E0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DA1E00">
        <w:rPr>
          <w:sz w:val="28"/>
        </w:rPr>
        <w:t xml:space="preserve"> </w:t>
      </w:r>
      <w:r w:rsidR="001110CA">
        <w:rPr>
          <w:sz w:val="28"/>
        </w:rPr>
        <w:t>Тербунского</w:t>
      </w:r>
      <w:r w:rsidR="00F81E46">
        <w:rPr>
          <w:sz w:val="28"/>
        </w:rPr>
        <w:t xml:space="preserve"> </w:t>
      </w:r>
      <w:r w:rsidR="00265B7C">
        <w:rPr>
          <w:sz w:val="28"/>
        </w:rPr>
        <w:t>района</w:t>
      </w:r>
      <w:r w:rsidR="00374B20">
        <w:rPr>
          <w:sz w:val="28"/>
        </w:rPr>
        <w:t> </w:t>
      </w:r>
      <w:r w:rsidR="001110CA">
        <w:rPr>
          <w:sz w:val="28"/>
        </w:rPr>
        <w:t xml:space="preserve"> 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</w:t>
      </w:r>
      <w:r w:rsidR="001155EB">
        <w:rPr>
          <w:bCs/>
          <w:sz w:val="28"/>
        </w:rPr>
        <w:t>первому дню</w:t>
      </w:r>
      <w:r w:rsidR="00ED4506" w:rsidRPr="00DB04F2">
        <w:rPr>
          <w:bCs/>
          <w:sz w:val="28"/>
        </w:rPr>
        <w:t xml:space="preserve"> голосования</w:t>
      </w:r>
      <w:r w:rsidR="00DB04F2">
        <w:rPr>
          <w:bCs/>
          <w:sz w:val="28"/>
        </w:rPr>
        <w:t xml:space="preserve"> и</w:t>
      </w:r>
      <w:r w:rsidR="00265B7C">
        <w:rPr>
          <w:sz w:val="28"/>
        </w:rPr>
        <w:t xml:space="preserve"> </w:t>
      </w:r>
      <w:r w:rsidR="00152433" w:rsidRPr="00152433">
        <w:rPr>
          <w:bCs/>
          <w:sz w:val="28"/>
        </w:rPr>
        <w:t>в д</w:t>
      </w:r>
      <w:r w:rsidR="009B4FA9">
        <w:rPr>
          <w:bCs/>
          <w:sz w:val="28"/>
        </w:rPr>
        <w:t>ни</w:t>
      </w:r>
      <w:r w:rsidR="00152433" w:rsidRPr="00152433">
        <w:rPr>
          <w:bCs/>
          <w:sz w:val="28"/>
        </w:rPr>
        <w:t xml:space="preserve"> голосования на </w:t>
      </w:r>
      <w:r w:rsidR="00152433" w:rsidRPr="00234EE3">
        <w:rPr>
          <w:bCs/>
          <w:sz w:val="28"/>
        </w:rPr>
        <w:t xml:space="preserve">выборах </w:t>
      </w:r>
      <w:r w:rsidR="00234EE3" w:rsidRPr="00234EE3">
        <w:rPr>
          <w:rFonts w:eastAsia="Calibri"/>
          <w:sz w:val="28"/>
        </w:rPr>
        <w:t>Губернатора Липецкой области</w:t>
      </w:r>
      <w:r w:rsidR="00DA1E00">
        <w:rPr>
          <w:color w:val="333333"/>
          <w:sz w:val="28"/>
        </w:rPr>
        <w:t>.</w:t>
      </w:r>
    </w:p>
    <w:p w:rsidR="00DA1E00" w:rsidRDefault="002D5266" w:rsidP="00DA1E0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DA1E00">
        <w:rPr>
          <w:sz w:val="28"/>
        </w:rPr>
        <w:t xml:space="preserve">2. </w:t>
      </w:r>
      <w:r w:rsidR="006854C7" w:rsidRPr="00DA1E00">
        <w:rPr>
          <w:sz w:val="28"/>
        </w:rPr>
        <w:t>Контроль</w:t>
      </w:r>
      <w:r w:rsidR="006854C7" w:rsidRPr="00ED4506">
        <w:rPr>
          <w:sz w:val="28"/>
        </w:rPr>
        <w:t xml:space="preserve"> за выполнением настоящего постановления возложить на председателя территориальной избирательной комиссии</w:t>
      </w:r>
      <w:r w:rsidR="001110CA">
        <w:rPr>
          <w:sz w:val="28"/>
        </w:rPr>
        <w:t xml:space="preserve"> Тербунского района Ткачева С.В.</w:t>
      </w:r>
    </w:p>
    <w:p w:rsidR="001110CA" w:rsidRDefault="001110CA">
      <w:pPr>
        <w:spacing w:after="160" w:line="259" w:lineRule="auto"/>
        <w:jc w:val="left"/>
        <w:rPr>
          <w:sz w:val="24"/>
          <w:szCs w:val="24"/>
        </w:rPr>
      </w:pPr>
    </w:p>
    <w:p w:rsidR="001110CA" w:rsidRPr="00E168ED" w:rsidRDefault="001110CA" w:rsidP="001110CA">
      <w:pPr>
        <w:jc w:val="both"/>
        <w:rPr>
          <w:b/>
        </w:rPr>
      </w:pPr>
      <w:r w:rsidRPr="00E168ED">
        <w:rPr>
          <w:b/>
        </w:rPr>
        <w:t>Председатель</w:t>
      </w:r>
    </w:p>
    <w:p w:rsidR="001110CA" w:rsidRPr="00E168ED" w:rsidRDefault="001110CA" w:rsidP="001110CA">
      <w:pPr>
        <w:jc w:val="both"/>
        <w:rPr>
          <w:b/>
        </w:rPr>
      </w:pPr>
      <w:r w:rsidRPr="00E168ED">
        <w:rPr>
          <w:b/>
        </w:rPr>
        <w:t xml:space="preserve">территориальной избирательной </w:t>
      </w:r>
    </w:p>
    <w:p w:rsidR="001110CA" w:rsidRPr="00E168ED" w:rsidRDefault="001110CA" w:rsidP="001110CA">
      <w:pPr>
        <w:jc w:val="both"/>
        <w:rPr>
          <w:b/>
        </w:rPr>
      </w:pPr>
      <w:r w:rsidRPr="00E168ED">
        <w:rPr>
          <w:b/>
        </w:rPr>
        <w:t xml:space="preserve">комиссии Тербунского района </w:t>
      </w:r>
      <w:r w:rsidRPr="00E168ED">
        <w:rPr>
          <w:b/>
        </w:rPr>
        <w:tab/>
      </w:r>
      <w:r w:rsidRPr="00E168ED">
        <w:rPr>
          <w:b/>
        </w:rPr>
        <w:tab/>
      </w:r>
      <w:r w:rsidRPr="00E168ED">
        <w:t xml:space="preserve">____________      </w:t>
      </w:r>
      <w:r w:rsidRPr="00E168ED">
        <w:tab/>
      </w:r>
      <w:r w:rsidRPr="00E168ED">
        <w:tab/>
      </w:r>
      <w:r w:rsidRPr="00E168ED">
        <w:rPr>
          <w:b/>
        </w:rPr>
        <w:t>С.В. Ткачёв</w:t>
      </w:r>
    </w:p>
    <w:p w:rsidR="001110CA" w:rsidRPr="00F862D9" w:rsidRDefault="001110CA" w:rsidP="001110CA">
      <w:pPr>
        <w:jc w:val="both"/>
      </w:pPr>
      <w:r w:rsidRPr="00885D7B">
        <w:rPr>
          <w:i/>
          <w:sz w:val="18"/>
          <w:szCs w:val="18"/>
        </w:rPr>
        <w:t xml:space="preserve">   </w:t>
      </w:r>
      <w:r w:rsidRPr="00885D7B">
        <w:rPr>
          <w:i/>
          <w:sz w:val="18"/>
          <w:szCs w:val="18"/>
        </w:rPr>
        <w:tab/>
        <w:t xml:space="preserve">                                                              </w:t>
      </w:r>
      <w:r w:rsidRPr="00885D7B">
        <w:rPr>
          <w:i/>
          <w:sz w:val="18"/>
          <w:szCs w:val="18"/>
        </w:rPr>
        <w:tab/>
      </w:r>
      <w:r w:rsidRPr="00885D7B">
        <w:rPr>
          <w:i/>
          <w:sz w:val="18"/>
          <w:szCs w:val="18"/>
        </w:rPr>
        <w:tab/>
        <w:t xml:space="preserve">    </w:t>
      </w:r>
      <w:r>
        <w:rPr>
          <w:i/>
          <w:sz w:val="18"/>
          <w:szCs w:val="18"/>
        </w:rPr>
        <w:t xml:space="preserve">                  </w:t>
      </w:r>
      <w:r w:rsidRPr="00885D7B">
        <w:rPr>
          <w:i/>
          <w:sz w:val="18"/>
          <w:szCs w:val="18"/>
        </w:rPr>
        <w:t xml:space="preserve">(подпись) </w:t>
      </w:r>
      <w:r w:rsidRPr="00885D7B">
        <w:rPr>
          <w:i/>
          <w:sz w:val="18"/>
          <w:szCs w:val="18"/>
        </w:rPr>
        <w:tab/>
      </w:r>
      <w:r w:rsidRPr="00885D7B">
        <w:rPr>
          <w:i/>
          <w:sz w:val="18"/>
          <w:szCs w:val="18"/>
        </w:rPr>
        <w:tab/>
        <w:t xml:space="preserve">                 </w:t>
      </w:r>
    </w:p>
    <w:p w:rsidR="001110CA" w:rsidRPr="00E168ED" w:rsidRDefault="001110CA" w:rsidP="001110CA">
      <w:pPr>
        <w:jc w:val="both"/>
        <w:rPr>
          <w:b/>
        </w:rPr>
      </w:pPr>
      <w:r w:rsidRPr="00E168ED">
        <w:rPr>
          <w:b/>
        </w:rPr>
        <w:t>Секретарь</w:t>
      </w:r>
    </w:p>
    <w:p w:rsidR="001110CA" w:rsidRPr="00E168ED" w:rsidRDefault="001110CA" w:rsidP="001110CA">
      <w:pPr>
        <w:jc w:val="both"/>
        <w:rPr>
          <w:b/>
        </w:rPr>
      </w:pPr>
      <w:r w:rsidRPr="00E168ED">
        <w:rPr>
          <w:b/>
        </w:rPr>
        <w:t xml:space="preserve">территориальной избирательной </w:t>
      </w:r>
    </w:p>
    <w:p w:rsidR="001110CA" w:rsidRPr="00E168ED" w:rsidRDefault="001110CA" w:rsidP="001110CA">
      <w:pPr>
        <w:jc w:val="both"/>
      </w:pPr>
      <w:r w:rsidRPr="00E168ED">
        <w:rPr>
          <w:b/>
        </w:rPr>
        <w:t>комиссии Тербунского района</w:t>
      </w:r>
      <w:r w:rsidRPr="00E168ED">
        <w:t xml:space="preserve">               ______________       </w:t>
      </w:r>
      <w:r w:rsidRPr="00E168ED">
        <w:rPr>
          <w:b/>
        </w:rPr>
        <w:t>И.Г. Смирнова</w:t>
      </w:r>
    </w:p>
    <w:p w:rsidR="001110CA" w:rsidRDefault="001110CA" w:rsidP="001110CA">
      <w:pPr>
        <w:jc w:val="both"/>
      </w:pPr>
      <w:r>
        <w:rPr>
          <w:i/>
          <w:sz w:val="18"/>
          <w:szCs w:val="18"/>
        </w:rPr>
        <w:t xml:space="preserve"> 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                                                                  </w:t>
      </w:r>
      <w:r w:rsidRPr="00F862D9">
        <w:rPr>
          <w:i/>
          <w:sz w:val="18"/>
          <w:szCs w:val="18"/>
        </w:rPr>
        <w:t xml:space="preserve">(подпись) </w:t>
      </w:r>
      <w:r w:rsidRPr="00F862D9">
        <w:rPr>
          <w:i/>
          <w:sz w:val="18"/>
          <w:szCs w:val="18"/>
        </w:rPr>
        <w:tab/>
      </w:r>
      <w:r w:rsidRPr="00F862D9">
        <w:rPr>
          <w:i/>
          <w:sz w:val="18"/>
          <w:szCs w:val="18"/>
        </w:rPr>
        <w:tab/>
      </w:r>
    </w:p>
    <w:p w:rsidR="009B4FA9" w:rsidRDefault="0065551B" w:rsidP="001110CA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E5E2A" w:rsidTr="006854C7">
        <w:tc>
          <w:tcPr>
            <w:tcW w:w="4786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DA11F4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:rsidR="00DA11F4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:rsidR="00101415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1110CA">
              <w:rPr>
                <w:sz w:val="24"/>
                <w:szCs w:val="24"/>
              </w:rPr>
              <w:t xml:space="preserve">Тербунского </w:t>
            </w:r>
            <w:r>
              <w:rPr>
                <w:sz w:val="24"/>
                <w:szCs w:val="24"/>
              </w:rPr>
              <w:t>района</w:t>
            </w:r>
            <w:r w:rsidR="00101415">
              <w:rPr>
                <w:sz w:val="24"/>
                <w:szCs w:val="24"/>
              </w:rPr>
              <w:t xml:space="preserve"> </w:t>
            </w:r>
          </w:p>
          <w:p w:rsidR="006854C7" w:rsidRDefault="001110CA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03.09.2024 г. №</w:t>
            </w:r>
            <w:r w:rsidR="001014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100/418</w:t>
            </w:r>
          </w:p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57209C" w:rsidRDefault="0057209C" w:rsidP="0057209C">
      <w:pPr>
        <w:spacing w:line="276" w:lineRule="auto"/>
        <w:ind w:right="-1"/>
        <w:rPr>
          <w:b/>
          <w:bCs/>
        </w:rPr>
      </w:pPr>
    </w:p>
    <w:p w:rsidR="001110CA" w:rsidRDefault="00BE5E2A" w:rsidP="0057209C">
      <w:pPr>
        <w:spacing w:line="276" w:lineRule="auto"/>
        <w:ind w:right="-1"/>
        <w:rPr>
          <w:b/>
          <w:bCs/>
        </w:rPr>
      </w:pPr>
      <w:r>
        <w:rPr>
          <w:b/>
          <w:bCs/>
        </w:rPr>
        <w:t>Распределение обязанностей членов территориальной избирательной комиссии</w:t>
      </w:r>
      <w:r w:rsidR="001110CA">
        <w:rPr>
          <w:b/>
          <w:bCs/>
        </w:rPr>
        <w:t xml:space="preserve"> Тербунского </w:t>
      </w:r>
      <w:r>
        <w:rPr>
          <w:b/>
          <w:bCs/>
        </w:rPr>
        <w:t>района</w:t>
      </w:r>
      <w:r w:rsidR="001110CA">
        <w:rPr>
          <w:b/>
          <w:bCs/>
        </w:rPr>
        <w:t xml:space="preserve"> </w:t>
      </w:r>
      <w:r>
        <w:rPr>
          <w:b/>
          <w:bCs/>
        </w:rPr>
        <w:t xml:space="preserve">в день, </w:t>
      </w:r>
      <w:r w:rsidRPr="00234EE3">
        <w:rPr>
          <w:b/>
          <w:bCs/>
        </w:rPr>
        <w:t xml:space="preserve">предшествующий </w:t>
      </w:r>
      <w:r w:rsidR="001155EB" w:rsidRPr="00234EE3">
        <w:rPr>
          <w:b/>
          <w:bCs/>
        </w:rPr>
        <w:t>первому дню</w:t>
      </w:r>
      <w:r w:rsidRPr="00234EE3">
        <w:rPr>
          <w:b/>
          <w:bCs/>
        </w:rPr>
        <w:t xml:space="preserve"> голосования и в д</w:t>
      </w:r>
      <w:r w:rsidR="009B4FA9" w:rsidRPr="00234EE3">
        <w:rPr>
          <w:b/>
          <w:bCs/>
        </w:rPr>
        <w:t>ни</w:t>
      </w:r>
      <w:r w:rsidRPr="00234EE3">
        <w:rPr>
          <w:b/>
          <w:bCs/>
        </w:rPr>
        <w:t xml:space="preserve"> голосования </w:t>
      </w:r>
    </w:p>
    <w:p w:rsidR="006854C7" w:rsidRPr="00234EE3" w:rsidRDefault="00BE5E2A" w:rsidP="0057209C">
      <w:pPr>
        <w:spacing w:line="276" w:lineRule="auto"/>
        <w:ind w:right="-1"/>
        <w:rPr>
          <w:rFonts w:ascii="Times New Roman CYR" w:eastAsia="Calibri" w:hAnsi="Times New Roman CYR"/>
          <w:b/>
          <w:bCs/>
          <w:szCs w:val="22"/>
          <w:lang w:eastAsia="en-US"/>
        </w:rPr>
      </w:pPr>
      <w:r w:rsidRPr="00234EE3">
        <w:rPr>
          <w:rFonts w:eastAsia="Calibri"/>
          <w:b/>
          <w:bCs/>
        </w:rPr>
        <w:t>на выборах</w:t>
      </w:r>
      <w:r w:rsidR="009B4FA9" w:rsidRPr="00234EE3">
        <w:rPr>
          <w:rFonts w:eastAsia="Calibri"/>
          <w:b/>
          <w:bCs/>
        </w:rPr>
        <w:t xml:space="preserve"> </w:t>
      </w:r>
      <w:r w:rsidR="00234EE3" w:rsidRPr="00234EE3">
        <w:rPr>
          <w:rFonts w:eastAsia="Calibri"/>
          <w:b/>
          <w:bCs/>
        </w:rPr>
        <w:t>Губернатора Липецкой области</w:t>
      </w:r>
      <w:r w:rsidR="0057209C" w:rsidRPr="00234EE3">
        <w:rPr>
          <w:b/>
          <w:bCs/>
          <w:color w:val="333333"/>
        </w:rPr>
        <w:t xml:space="preserve"> </w:t>
      </w:r>
      <w:r w:rsidR="00234EE3" w:rsidRPr="00234EE3">
        <w:rPr>
          <w:rFonts w:ascii="Times New Roman CYR" w:eastAsia="Calibri" w:hAnsi="Times New Roman CYR"/>
          <w:b/>
          <w:bCs/>
          <w:szCs w:val="22"/>
          <w:lang w:eastAsia="en-US"/>
        </w:rPr>
        <w:t>8 сентября</w:t>
      </w:r>
      <w:r w:rsidR="0057209C" w:rsidRPr="00234EE3">
        <w:rPr>
          <w:rFonts w:ascii="Times New Roman CYR" w:eastAsia="Calibri" w:hAnsi="Times New Roman CYR"/>
          <w:b/>
          <w:bCs/>
          <w:szCs w:val="22"/>
          <w:lang w:eastAsia="en-US"/>
        </w:rPr>
        <w:t xml:space="preserve"> 202</w:t>
      </w:r>
      <w:r w:rsidR="0065551B" w:rsidRPr="00234EE3">
        <w:rPr>
          <w:rFonts w:ascii="Times New Roman CYR" w:eastAsia="Calibri" w:hAnsi="Times New Roman CYR"/>
          <w:b/>
          <w:bCs/>
          <w:szCs w:val="22"/>
          <w:lang w:eastAsia="en-US"/>
        </w:rPr>
        <w:t>4</w:t>
      </w:r>
      <w:r w:rsidR="0057209C" w:rsidRPr="00234EE3">
        <w:rPr>
          <w:rFonts w:ascii="Times New Roman CYR" w:eastAsia="Calibri" w:hAnsi="Times New Roman CYR"/>
          <w:b/>
          <w:bCs/>
          <w:szCs w:val="22"/>
          <w:lang w:eastAsia="en-US"/>
        </w:rPr>
        <w:t xml:space="preserve"> года</w:t>
      </w:r>
    </w:p>
    <w:p w:rsidR="0057209C" w:rsidRPr="00EA23A6" w:rsidRDefault="0057209C" w:rsidP="0057209C">
      <w:pPr>
        <w:spacing w:line="276" w:lineRule="auto"/>
        <w:ind w:right="-1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tbl>
      <w:tblPr>
        <w:tblStyle w:val="a9"/>
        <w:tblW w:w="0" w:type="auto"/>
        <w:tblLook w:val="04A0"/>
      </w:tblPr>
      <w:tblGrid>
        <w:gridCol w:w="675"/>
        <w:gridCol w:w="5705"/>
        <w:gridCol w:w="3191"/>
      </w:tblGrid>
      <w:tr w:rsidR="006854C7" w:rsidRPr="009D463E" w:rsidTr="009D463E">
        <w:tc>
          <w:tcPr>
            <w:tcW w:w="675" w:type="dxa"/>
          </w:tcPr>
          <w:p w:rsidR="006854C7" w:rsidRPr="009D463E" w:rsidRDefault="006854C7" w:rsidP="006854C7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9D463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6854C7" w:rsidRPr="009D463E" w:rsidRDefault="006854C7" w:rsidP="006854C7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9D463E">
              <w:rPr>
                <w:b/>
                <w:sz w:val="24"/>
                <w:szCs w:val="24"/>
              </w:rPr>
              <w:t>Обязанности</w:t>
            </w:r>
            <w:r w:rsidR="00DA11F4" w:rsidRPr="009D463E">
              <w:rPr>
                <w:b/>
                <w:sz w:val="24"/>
                <w:szCs w:val="24"/>
              </w:rPr>
              <w:t xml:space="preserve"> членов ТИК</w:t>
            </w:r>
          </w:p>
        </w:tc>
        <w:tc>
          <w:tcPr>
            <w:tcW w:w="3191" w:type="dxa"/>
          </w:tcPr>
          <w:p w:rsidR="006854C7" w:rsidRPr="009D463E" w:rsidRDefault="00316023" w:rsidP="006854C7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9D463E">
              <w:rPr>
                <w:b/>
                <w:sz w:val="24"/>
                <w:szCs w:val="24"/>
              </w:rPr>
              <w:t>Ф.И.О.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B71E3D" w:rsidP="006854C7">
            <w:pPr>
              <w:pStyle w:val="14-151"/>
              <w:ind w:firstLine="0"/>
              <w:jc w:val="right"/>
            </w:pPr>
            <w:r w:rsidRPr="009D463E">
              <w:t>1.</w:t>
            </w:r>
          </w:p>
        </w:tc>
        <w:tc>
          <w:tcPr>
            <w:tcW w:w="5705" w:type="dxa"/>
          </w:tcPr>
          <w:p w:rsidR="00A41856" w:rsidRPr="009D463E" w:rsidRDefault="00A41856" w:rsidP="00DA11F4">
            <w:pPr>
              <w:pStyle w:val="14-151"/>
              <w:spacing w:line="240" w:lineRule="auto"/>
              <w:ind w:firstLine="0"/>
            </w:pPr>
            <w:r w:rsidRPr="009D463E">
              <w:t>Объезд и оформление акта готовности помещени</w:t>
            </w:r>
            <w:r w:rsidR="00B71E3D" w:rsidRPr="009D463E">
              <w:t>й</w:t>
            </w:r>
            <w:r w:rsidR="001110CA" w:rsidRPr="009D463E">
              <w:t xml:space="preserve"> для голосования избирательных  участков с №17-01 по № 17-29</w:t>
            </w:r>
            <w:r w:rsidRPr="009D463E">
              <w:t xml:space="preserve"> </w:t>
            </w:r>
          </w:p>
        </w:tc>
        <w:tc>
          <w:tcPr>
            <w:tcW w:w="3191" w:type="dxa"/>
          </w:tcPr>
          <w:p w:rsidR="00A41856" w:rsidRDefault="001110CA" w:rsidP="001110CA">
            <w:pPr>
              <w:pStyle w:val="14-151"/>
              <w:tabs>
                <w:tab w:val="left" w:pos="432"/>
                <w:tab w:val="center" w:pos="1487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</w:t>
            </w:r>
            <w:r w:rsidR="00DA11F4">
              <w:rPr>
                <w:sz w:val="24"/>
                <w:szCs w:val="24"/>
              </w:rPr>
              <w:t xml:space="preserve"> ТИК</w:t>
            </w:r>
          </w:p>
          <w:p w:rsidR="00DA11F4" w:rsidRDefault="001110CA" w:rsidP="001110CA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закреплению за участками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B71E3D" w:rsidP="006854C7">
            <w:pPr>
              <w:pStyle w:val="14-151"/>
              <w:ind w:firstLine="0"/>
              <w:jc w:val="right"/>
            </w:pPr>
            <w:r w:rsidRPr="009D463E">
              <w:t>2</w:t>
            </w:r>
          </w:p>
        </w:tc>
        <w:tc>
          <w:tcPr>
            <w:tcW w:w="5705" w:type="dxa"/>
          </w:tcPr>
          <w:p w:rsidR="00A41856" w:rsidRPr="009D463E" w:rsidRDefault="00A41856" w:rsidP="00ED4506">
            <w:pPr>
              <w:pStyle w:val="14-151"/>
              <w:spacing w:line="240" w:lineRule="auto"/>
              <w:ind w:firstLine="0"/>
            </w:pPr>
            <w:r w:rsidRPr="009D463E">
              <w:t>Сбор информации о количестве избирателей</w:t>
            </w:r>
            <w:r w:rsidR="00BE5E2A" w:rsidRPr="009D463E">
              <w:t>,</w:t>
            </w:r>
            <w:r w:rsidRPr="009D463E">
              <w:t xml:space="preserve"> подавших заявление о голосовании </w:t>
            </w:r>
            <w:r w:rsidR="00374B20" w:rsidRPr="009D463E">
              <w:t xml:space="preserve">по месту нахождения, заявление о голосовании </w:t>
            </w:r>
            <w:r w:rsidRPr="009D463E">
              <w:t>вне помещения для голосования</w:t>
            </w:r>
          </w:p>
        </w:tc>
        <w:tc>
          <w:tcPr>
            <w:tcW w:w="3191" w:type="dxa"/>
          </w:tcPr>
          <w:p w:rsidR="00DA11F4" w:rsidRDefault="00B71E3D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Кузьмина Е.В.; </w:t>
            </w:r>
          </w:p>
          <w:p w:rsidR="00B71E3D" w:rsidRDefault="00B71E3D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Лапенкова В.Н.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B71E3D" w:rsidP="006854C7">
            <w:pPr>
              <w:pStyle w:val="14-151"/>
              <w:ind w:firstLine="0"/>
              <w:jc w:val="right"/>
            </w:pPr>
            <w:r w:rsidRPr="009D463E">
              <w:t>3</w:t>
            </w:r>
          </w:p>
        </w:tc>
        <w:tc>
          <w:tcPr>
            <w:tcW w:w="5705" w:type="dxa"/>
          </w:tcPr>
          <w:p w:rsidR="00A41856" w:rsidRPr="009D463E" w:rsidRDefault="00A41856" w:rsidP="00374B20">
            <w:pPr>
              <w:pStyle w:val="14-151"/>
              <w:spacing w:line="240" w:lineRule="auto"/>
              <w:ind w:firstLine="0"/>
            </w:pPr>
            <w:r w:rsidRPr="009D463E">
              <w:t>Сбор информации о количестве избирателей</w:t>
            </w:r>
            <w:r w:rsidR="00BE5E2A" w:rsidRPr="009D463E">
              <w:t>,</w:t>
            </w:r>
            <w:r w:rsidRPr="009D463E">
              <w:t xml:space="preserve"> включенных в список избирателей по состоянию на 18-00 </w:t>
            </w:r>
            <w:r w:rsidR="00234EE3" w:rsidRPr="009D463E">
              <w:t>5</w:t>
            </w:r>
            <w:r w:rsidR="00374B20" w:rsidRPr="009D463E">
              <w:t xml:space="preserve"> </w:t>
            </w:r>
            <w:r w:rsidR="00234EE3" w:rsidRPr="009D463E">
              <w:t>сентября</w:t>
            </w:r>
            <w:r w:rsidR="009B4FA9" w:rsidRPr="009D463E">
              <w:t xml:space="preserve"> </w:t>
            </w:r>
            <w:r w:rsidRPr="009D463E">
              <w:t>20</w:t>
            </w:r>
            <w:r w:rsidR="009B4FA9" w:rsidRPr="009D463E">
              <w:t>2</w:t>
            </w:r>
            <w:r w:rsidR="0065551B" w:rsidRPr="009D463E">
              <w:t>4</w:t>
            </w:r>
            <w:r w:rsidRPr="009D463E">
              <w:t xml:space="preserve"> года</w:t>
            </w:r>
          </w:p>
        </w:tc>
        <w:tc>
          <w:tcPr>
            <w:tcW w:w="3191" w:type="dxa"/>
          </w:tcPr>
          <w:p w:rsidR="00DA11F4" w:rsidRDefault="00B71E3D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B71E3D" w:rsidP="006854C7">
            <w:pPr>
              <w:pStyle w:val="14-151"/>
              <w:ind w:firstLine="0"/>
              <w:jc w:val="right"/>
            </w:pPr>
            <w:r w:rsidRPr="009D463E">
              <w:t>4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>Оформление информационных стендов ТИК</w:t>
            </w:r>
          </w:p>
        </w:tc>
        <w:tc>
          <w:tcPr>
            <w:tcW w:w="3191" w:type="dxa"/>
          </w:tcPr>
          <w:p w:rsidR="00DA11F4" w:rsidRDefault="00B71E3D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B71E3D" w:rsidP="006854C7">
            <w:pPr>
              <w:pStyle w:val="14-151"/>
              <w:ind w:firstLine="0"/>
              <w:jc w:val="right"/>
            </w:pPr>
            <w:r w:rsidRPr="009D463E">
              <w:t>5</w:t>
            </w:r>
          </w:p>
        </w:tc>
        <w:tc>
          <w:tcPr>
            <w:tcW w:w="5705" w:type="dxa"/>
          </w:tcPr>
          <w:p w:rsidR="00A41856" w:rsidRPr="009D463E" w:rsidRDefault="00BE5E2A" w:rsidP="00F256A4">
            <w:pPr>
              <w:pStyle w:val="14-151"/>
              <w:spacing w:line="240" w:lineRule="auto"/>
              <w:ind w:firstLine="0"/>
            </w:pPr>
            <w:r w:rsidRPr="009D463E">
              <w:t>Оборудование</w:t>
            </w:r>
            <w:r w:rsidR="00A41856" w:rsidRPr="009D463E">
              <w:t xml:space="preserve"> помещения ТИК (канцелярские принадлежности, </w:t>
            </w:r>
            <w:r w:rsidRPr="009D463E">
              <w:t xml:space="preserve">бланки актов, ведомостей </w:t>
            </w:r>
            <w:r w:rsidR="00A41856" w:rsidRPr="009D463E">
              <w:t>и т.д)</w:t>
            </w:r>
          </w:p>
        </w:tc>
        <w:tc>
          <w:tcPr>
            <w:tcW w:w="3191" w:type="dxa"/>
          </w:tcPr>
          <w:p w:rsidR="00DA11F4" w:rsidRDefault="00B71E3D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  <w:p w:rsidR="00B71E3D" w:rsidRDefault="00B71E3D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B71E3D" w:rsidP="006854C7">
            <w:pPr>
              <w:pStyle w:val="14-151"/>
              <w:ind w:firstLine="0"/>
              <w:jc w:val="right"/>
            </w:pPr>
            <w:r w:rsidRPr="009D463E">
              <w:t>6</w:t>
            </w:r>
          </w:p>
        </w:tc>
        <w:tc>
          <w:tcPr>
            <w:tcW w:w="5705" w:type="dxa"/>
          </w:tcPr>
          <w:p w:rsidR="00A41856" w:rsidRPr="009D463E" w:rsidRDefault="00A41856" w:rsidP="00316023">
            <w:pPr>
              <w:pStyle w:val="14-151"/>
              <w:spacing w:line="240" w:lineRule="auto"/>
              <w:ind w:firstLine="0"/>
            </w:pPr>
            <w:r w:rsidRPr="009D463E">
              <w:t>Вывешивание увеличенной формы сводн</w:t>
            </w:r>
            <w:r w:rsidR="009B4FA9" w:rsidRPr="009D463E">
              <w:t>ой</w:t>
            </w:r>
            <w:r w:rsidRPr="009D463E">
              <w:t xml:space="preserve"> таблицы </w:t>
            </w:r>
            <w:r w:rsidR="00374B20" w:rsidRPr="009D463E">
              <w:t>Т</w:t>
            </w:r>
            <w:r w:rsidR="00BE5E2A" w:rsidRPr="009D463E">
              <w:t>ИК</w:t>
            </w:r>
          </w:p>
        </w:tc>
        <w:tc>
          <w:tcPr>
            <w:tcW w:w="3191" w:type="dxa"/>
          </w:tcPr>
          <w:p w:rsidR="00DA11F4" w:rsidRDefault="009D463E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9D463E">
            <w:pPr>
              <w:pStyle w:val="14-151"/>
              <w:ind w:firstLine="0"/>
              <w:jc w:val="right"/>
            </w:pPr>
            <w:r w:rsidRPr="009D463E">
              <w:t>7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 xml:space="preserve">Прием информации от </w:t>
            </w:r>
            <w:r w:rsidR="00BE5E2A" w:rsidRPr="009D463E">
              <w:t>УИК</w:t>
            </w:r>
            <w:r w:rsidRPr="009D463E">
              <w:t xml:space="preserve"> по открытию избирательных участков, о ходе голосования</w:t>
            </w:r>
          </w:p>
        </w:tc>
        <w:tc>
          <w:tcPr>
            <w:tcW w:w="3191" w:type="dxa"/>
          </w:tcPr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Жаворонкова Т.А. 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Лапенкова В.Н.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Моргачева И.М.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Ульшина Е.А.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Шупик Ю.И.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t>8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 xml:space="preserve">Работа с жалобами и </w:t>
            </w:r>
            <w:r w:rsidR="00BE5E2A" w:rsidRPr="009D463E">
              <w:t>обращениями</w:t>
            </w:r>
            <w:r w:rsidRPr="009D463E">
              <w:t xml:space="preserve"> граждан, поступивших в день</w:t>
            </w:r>
            <w:r w:rsidR="00EA23A6" w:rsidRPr="009D463E">
              <w:t>(дни)</w:t>
            </w:r>
            <w:r w:rsidRPr="009D463E">
              <w:t xml:space="preserve"> голосования</w:t>
            </w:r>
          </w:p>
        </w:tc>
        <w:tc>
          <w:tcPr>
            <w:tcW w:w="3191" w:type="dxa"/>
          </w:tcPr>
          <w:p w:rsidR="00DA11F4" w:rsidRPr="001D392D" w:rsidRDefault="009D463E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t>9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>Регистрация наблюдателей, представителей СМИ и т.д.</w:t>
            </w:r>
          </w:p>
        </w:tc>
        <w:tc>
          <w:tcPr>
            <w:tcW w:w="3191" w:type="dxa"/>
          </w:tcPr>
          <w:p w:rsidR="00A41856" w:rsidRPr="001D392D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t>10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191" w:type="dxa"/>
          </w:tcPr>
          <w:p w:rsidR="00A41856" w:rsidRPr="001D392D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Кузьмина Е.В.</w:t>
            </w:r>
          </w:p>
        </w:tc>
      </w:tr>
      <w:tr w:rsidR="00A41856" w:rsidTr="009D463E">
        <w:tc>
          <w:tcPr>
            <w:tcW w:w="675" w:type="dxa"/>
          </w:tcPr>
          <w:p w:rsidR="009D463E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lastRenderedPageBreak/>
              <w:t>11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>Погашение, составление акта о погашении и упаковка неиспользованных избирательных бюллетеней</w:t>
            </w:r>
            <w:r w:rsidR="00BE5E2A" w:rsidRPr="009D463E">
              <w:t>,</w:t>
            </w:r>
            <w:r w:rsidR="00316023" w:rsidRPr="009D463E">
              <w:t xml:space="preserve"> хранящихся в ТИК</w:t>
            </w:r>
          </w:p>
        </w:tc>
        <w:tc>
          <w:tcPr>
            <w:tcW w:w="3191" w:type="dxa"/>
          </w:tcPr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С.В.;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  <w:p w:rsidR="00A41856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Шупик Ю.И.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t>12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 xml:space="preserve">Прием протоколов </w:t>
            </w:r>
            <w:r w:rsidR="00BE5E2A" w:rsidRPr="009D463E">
              <w:t>УИК</w:t>
            </w:r>
            <w:r w:rsidR="00316023" w:rsidRPr="009D463E">
              <w:t xml:space="preserve"> об итогах голосования и прилагаемых к ним документов</w:t>
            </w:r>
            <w:r w:rsidRPr="009D463E">
              <w:t>, проверка контрольных соотношений</w:t>
            </w:r>
          </w:p>
        </w:tc>
        <w:tc>
          <w:tcPr>
            <w:tcW w:w="3191" w:type="dxa"/>
          </w:tcPr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  <w:p w:rsidR="00A41856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Жаворонкова Т.А.</w:t>
            </w:r>
          </w:p>
          <w:p w:rsidR="009D463E" w:rsidRDefault="009D463E" w:rsidP="009D463E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Шупик Ю.И.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t>13</w:t>
            </w:r>
          </w:p>
        </w:tc>
        <w:tc>
          <w:tcPr>
            <w:tcW w:w="5705" w:type="dxa"/>
          </w:tcPr>
          <w:p w:rsidR="00A41856" w:rsidRPr="009D463E" w:rsidRDefault="00A41856" w:rsidP="00374B20">
            <w:pPr>
              <w:pStyle w:val="14-151"/>
              <w:spacing w:line="240" w:lineRule="auto"/>
              <w:ind w:firstLine="0"/>
            </w:pPr>
            <w:r w:rsidRPr="009D463E">
              <w:t xml:space="preserve">Контроль за вводом данных </w:t>
            </w:r>
            <w:r w:rsidR="00BE5E2A" w:rsidRPr="009D463E">
              <w:t xml:space="preserve">протоколов УИК </w:t>
            </w:r>
            <w:r w:rsidRPr="009D463E">
              <w:t xml:space="preserve">в </w:t>
            </w:r>
            <w:r w:rsidR="00316023" w:rsidRPr="009D463E">
              <w:t>увеличенную форму сводн</w:t>
            </w:r>
            <w:r w:rsidR="004F2A95" w:rsidRPr="009D463E">
              <w:t>ой</w:t>
            </w:r>
            <w:r w:rsidR="00316023" w:rsidRPr="009D463E">
              <w:t xml:space="preserve"> таблицы </w:t>
            </w:r>
            <w:r w:rsidRPr="009D463E">
              <w:t xml:space="preserve"> </w:t>
            </w:r>
          </w:p>
        </w:tc>
        <w:tc>
          <w:tcPr>
            <w:tcW w:w="3191" w:type="dxa"/>
          </w:tcPr>
          <w:p w:rsidR="00A41856" w:rsidRPr="001D392D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Ивлев В.И.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9D463E">
            <w:pPr>
              <w:pStyle w:val="14-151"/>
              <w:ind w:firstLine="0"/>
              <w:jc w:val="right"/>
            </w:pPr>
            <w:r w:rsidRPr="009D463E">
              <w:t>14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>Прием документации от УИК</w:t>
            </w:r>
            <w:r w:rsidR="00316023" w:rsidRPr="009D463E">
              <w:t xml:space="preserve"> (списки избирателей, бюллетени и т.д.)</w:t>
            </w:r>
          </w:p>
        </w:tc>
        <w:tc>
          <w:tcPr>
            <w:tcW w:w="3191" w:type="dxa"/>
          </w:tcPr>
          <w:p w:rsidR="009D463E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Моргачева И.М.</w:t>
            </w:r>
          </w:p>
          <w:p w:rsidR="00A41856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Соболев П.М.</w:t>
            </w:r>
          </w:p>
        </w:tc>
      </w:tr>
      <w:tr w:rsidR="00A41856" w:rsidTr="009D463E">
        <w:trPr>
          <w:trHeight w:val="577"/>
        </w:trPr>
        <w:tc>
          <w:tcPr>
            <w:tcW w:w="675" w:type="dxa"/>
          </w:tcPr>
          <w:p w:rsidR="00A41856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t>15</w:t>
            </w:r>
          </w:p>
        </w:tc>
        <w:tc>
          <w:tcPr>
            <w:tcW w:w="5705" w:type="dxa"/>
          </w:tcPr>
          <w:p w:rsidR="00A41856" w:rsidRPr="009D463E" w:rsidRDefault="00A41856" w:rsidP="009D463E">
            <w:pPr>
              <w:pStyle w:val="14-151"/>
              <w:spacing w:line="240" w:lineRule="auto"/>
              <w:ind w:firstLine="0"/>
            </w:pPr>
            <w:r w:rsidRPr="009D463E">
              <w:t xml:space="preserve">Установление итогов голосования на территории </w:t>
            </w:r>
            <w:r w:rsidR="009D463E" w:rsidRPr="009D463E">
              <w:t>Тербунского</w:t>
            </w:r>
            <w:r w:rsidRPr="009D463E">
              <w:t xml:space="preserve"> района</w:t>
            </w:r>
          </w:p>
        </w:tc>
        <w:tc>
          <w:tcPr>
            <w:tcW w:w="3191" w:type="dxa"/>
          </w:tcPr>
          <w:p w:rsidR="00A41856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Ткачев С.В.</w:t>
            </w:r>
          </w:p>
          <w:p w:rsidR="009D463E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  <w:tr w:rsidR="00A41856" w:rsidTr="009D463E">
        <w:tc>
          <w:tcPr>
            <w:tcW w:w="675" w:type="dxa"/>
          </w:tcPr>
          <w:p w:rsidR="00A41856" w:rsidRPr="009D463E" w:rsidRDefault="009D463E" w:rsidP="006854C7">
            <w:pPr>
              <w:pStyle w:val="14-151"/>
              <w:ind w:firstLine="0"/>
              <w:jc w:val="right"/>
            </w:pPr>
            <w:r w:rsidRPr="009D463E">
              <w:t>16</w:t>
            </w:r>
          </w:p>
        </w:tc>
        <w:tc>
          <w:tcPr>
            <w:tcW w:w="5705" w:type="dxa"/>
          </w:tcPr>
          <w:p w:rsidR="00A41856" w:rsidRPr="009D463E" w:rsidRDefault="00A41856" w:rsidP="00F256A4">
            <w:pPr>
              <w:pStyle w:val="14-151"/>
              <w:spacing w:line="240" w:lineRule="auto"/>
              <w:ind w:firstLine="0"/>
            </w:pPr>
            <w:r w:rsidRPr="009D463E">
              <w:t>Оформление и выдача копий протоколов ТИК</w:t>
            </w:r>
          </w:p>
        </w:tc>
        <w:tc>
          <w:tcPr>
            <w:tcW w:w="3191" w:type="dxa"/>
          </w:tcPr>
          <w:p w:rsidR="00A41856" w:rsidRDefault="009D463E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И.Г.</w:t>
            </w: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6D4DF9">
      <w:headerReference w:type="even" r:id="rId8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A4B" w:rsidRDefault="003D0A4B" w:rsidP="00AC2170">
      <w:r>
        <w:separator/>
      </w:r>
    </w:p>
  </w:endnote>
  <w:endnote w:type="continuationSeparator" w:id="0">
    <w:p w:rsidR="003D0A4B" w:rsidRDefault="003D0A4B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A4B" w:rsidRDefault="003D0A4B" w:rsidP="00AC2170">
      <w:r>
        <w:separator/>
      </w:r>
    </w:p>
  </w:footnote>
  <w:footnote w:type="continuationSeparator" w:id="0">
    <w:p w:rsidR="003D0A4B" w:rsidRDefault="003D0A4B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AD011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6146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046EF"/>
    <w:rsid w:val="00004EA0"/>
    <w:rsid w:val="00036D73"/>
    <w:rsid w:val="00040169"/>
    <w:rsid w:val="000459B9"/>
    <w:rsid w:val="00056450"/>
    <w:rsid w:val="00061163"/>
    <w:rsid w:val="00061AE6"/>
    <w:rsid w:val="00081387"/>
    <w:rsid w:val="00086CDC"/>
    <w:rsid w:val="000B50E1"/>
    <w:rsid w:val="000D0FB9"/>
    <w:rsid w:val="000D792F"/>
    <w:rsid w:val="000E3D9A"/>
    <w:rsid w:val="000F6C3B"/>
    <w:rsid w:val="00101415"/>
    <w:rsid w:val="00107386"/>
    <w:rsid w:val="001110CA"/>
    <w:rsid w:val="001120FD"/>
    <w:rsid w:val="001155EB"/>
    <w:rsid w:val="00152433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34EE3"/>
    <w:rsid w:val="00254BF5"/>
    <w:rsid w:val="00255D81"/>
    <w:rsid w:val="00265B7C"/>
    <w:rsid w:val="002870D7"/>
    <w:rsid w:val="002A127D"/>
    <w:rsid w:val="002A6689"/>
    <w:rsid w:val="002B2EE6"/>
    <w:rsid w:val="002D280C"/>
    <w:rsid w:val="002D5266"/>
    <w:rsid w:val="00313626"/>
    <w:rsid w:val="00316023"/>
    <w:rsid w:val="00325FA5"/>
    <w:rsid w:val="00330849"/>
    <w:rsid w:val="003339FB"/>
    <w:rsid w:val="00335711"/>
    <w:rsid w:val="003474C8"/>
    <w:rsid w:val="00360CFC"/>
    <w:rsid w:val="00364FC5"/>
    <w:rsid w:val="00374B20"/>
    <w:rsid w:val="003B5148"/>
    <w:rsid w:val="003B74BF"/>
    <w:rsid w:val="003C048C"/>
    <w:rsid w:val="003C3BD7"/>
    <w:rsid w:val="003C721A"/>
    <w:rsid w:val="003D0A4B"/>
    <w:rsid w:val="003D1374"/>
    <w:rsid w:val="003E0F43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F0103"/>
    <w:rsid w:val="004F2A95"/>
    <w:rsid w:val="005054FE"/>
    <w:rsid w:val="005111AB"/>
    <w:rsid w:val="00512284"/>
    <w:rsid w:val="0051296A"/>
    <w:rsid w:val="00525329"/>
    <w:rsid w:val="00570932"/>
    <w:rsid w:val="0057209C"/>
    <w:rsid w:val="00582CF6"/>
    <w:rsid w:val="005930F6"/>
    <w:rsid w:val="005A7B33"/>
    <w:rsid w:val="005B0682"/>
    <w:rsid w:val="005C1A9E"/>
    <w:rsid w:val="005D1003"/>
    <w:rsid w:val="005F55C7"/>
    <w:rsid w:val="006024CD"/>
    <w:rsid w:val="00610ECF"/>
    <w:rsid w:val="006207BB"/>
    <w:rsid w:val="006254C0"/>
    <w:rsid w:val="00626CFA"/>
    <w:rsid w:val="00631D54"/>
    <w:rsid w:val="006351BC"/>
    <w:rsid w:val="00645CFE"/>
    <w:rsid w:val="00647783"/>
    <w:rsid w:val="0065551B"/>
    <w:rsid w:val="006651FF"/>
    <w:rsid w:val="00684224"/>
    <w:rsid w:val="006854C7"/>
    <w:rsid w:val="00696AAA"/>
    <w:rsid w:val="006B0F26"/>
    <w:rsid w:val="006B2938"/>
    <w:rsid w:val="006B5062"/>
    <w:rsid w:val="006C4295"/>
    <w:rsid w:val="006C4BB1"/>
    <w:rsid w:val="006D4DF9"/>
    <w:rsid w:val="006D780C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911960"/>
    <w:rsid w:val="0092053F"/>
    <w:rsid w:val="009418E4"/>
    <w:rsid w:val="009505BF"/>
    <w:rsid w:val="00952158"/>
    <w:rsid w:val="009570BC"/>
    <w:rsid w:val="009578EF"/>
    <w:rsid w:val="00996BDA"/>
    <w:rsid w:val="009B4FA9"/>
    <w:rsid w:val="009C3A15"/>
    <w:rsid w:val="009D463E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011D"/>
    <w:rsid w:val="00AD17A9"/>
    <w:rsid w:val="00AD73B3"/>
    <w:rsid w:val="00B06A5D"/>
    <w:rsid w:val="00B356A9"/>
    <w:rsid w:val="00B41F2D"/>
    <w:rsid w:val="00B43E61"/>
    <w:rsid w:val="00B5421E"/>
    <w:rsid w:val="00B71E3D"/>
    <w:rsid w:val="00B85950"/>
    <w:rsid w:val="00B94B60"/>
    <w:rsid w:val="00BA2209"/>
    <w:rsid w:val="00BA348C"/>
    <w:rsid w:val="00BB40DE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11F4"/>
    <w:rsid w:val="00DA1E00"/>
    <w:rsid w:val="00DA5045"/>
    <w:rsid w:val="00DB04F2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92871"/>
    <w:rsid w:val="00EA23A6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C716A"/>
    <w:rsid w:val="00FD50C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15958-42C0-4A02-91F6-3F2FFF0D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Smirnova</cp:lastModifiedBy>
  <cp:revision>15</cp:revision>
  <cp:lastPrinted>2024-09-08T10:55:00Z</cp:lastPrinted>
  <dcterms:created xsi:type="dcterms:W3CDTF">2022-08-17T15:13:00Z</dcterms:created>
  <dcterms:modified xsi:type="dcterms:W3CDTF">2024-09-08T10:56:00Z</dcterms:modified>
</cp:coreProperties>
</file>